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729B" w14:textId="77777777" w:rsidR="00473FD8" w:rsidRPr="00CD5D40" w:rsidRDefault="00473FD8" w:rsidP="003959F7">
      <w:pPr>
        <w:pStyle w:val="Ttulo1"/>
        <w:ind w:left="708" w:hanging="708"/>
        <w:jc w:val="center"/>
      </w:pPr>
      <w:r w:rsidRPr="00CD5D40">
        <w:t>Universidad Nacional Abierta y a Distancia</w:t>
      </w:r>
    </w:p>
    <w:p w14:paraId="1E545EFB" w14:textId="77777777" w:rsidR="00473FD8" w:rsidRPr="00CD5D40" w:rsidRDefault="00473FD8" w:rsidP="00C3062E">
      <w:pPr>
        <w:pStyle w:val="Ttulo1"/>
        <w:jc w:val="center"/>
      </w:pPr>
      <w:r w:rsidRPr="00CD5D40">
        <w:t>Vicerrectoría Académica y de Investigación</w:t>
      </w:r>
    </w:p>
    <w:p w14:paraId="25CC7F48" w14:textId="157F9EC2" w:rsidR="00473FD8" w:rsidRPr="001B2983" w:rsidRDefault="00473FD8" w:rsidP="00C3062E">
      <w:pPr>
        <w:pStyle w:val="Ttulo1"/>
        <w:jc w:val="center"/>
        <w:rPr>
          <w:i/>
          <w:iCs/>
          <w:color w:val="002060"/>
        </w:rPr>
      </w:pPr>
      <w:r w:rsidRPr="00CD5D40">
        <w:t xml:space="preserve">Unidad </w:t>
      </w:r>
      <w:r w:rsidR="009C3314" w:rsidRPr="00CD5D40">
        <w:t>g</w:t>
      </w:r>
      <w:r w:rsidR="0046334A" w:rsidRPr="00CD5D40">
        <w:t>estora</w:t>
      </w:r>
      <w:r w:rsidRPr="00CD5D40">
        <w:t xml:space="preserve">: </w:t>
      </w:r>
      <w:sdt>
        <w:sdtPr>
          <w:rPr>
            <w:rStyle w:val="Estilo1"/>
          </w:rPr>
          <w:alias w:val="Seleccione la unidad a la cual pertenece el curso"/>
          <w:tag w:val="Seleccione la unidad a la que pertenece el curso"/>
          <w:id w:val="-1191452942"/>
          <w:placeholder>
            <w:docPart w:val="5830CED5ABB84B3EB98494C209E0CAC2"/>
          </w:placeholder>
          <w15:color w:val="000000"/>
          <w:dropDownList>
            <w:listItem w:value="Elija un elemento."/>
            <w:listItem w:displayText="Vicerrectoría de Servicios a Aspirantes Estudiantes y Egresados VISAE" w:value="Vicerrectoría de Servicios a Aspirantes Estudiantes y Egresados VISAE"/>
            <w:listItem w:displayText="Vicerrectoría de Inclusión Social para el Desarrollo Regional y Proyección Comunitaria VIDER" w:value="Vicerrectoría de Inclusión Social para el Desarrollo Regional y Proyección Comunitaria VIDER"/>
            <w:listItem w:displayText="Vicerrectoría Académica y de Investigación VIACI" w:value="Vicerrectoría Académica y de Investigación VIACI"/>
            <w:listItem w:displayText="Vicerrectoría Relaciones Intersistémicas e Internacionales VINTER" w:value="Vicerrectoría Relaciones Intersistémicas e Internacionales VINTER"/>
            <w:listItem w:displayText="Vicerrectoría de Medios y Mediaciones Pedagógicas VIMEP" w:value="Vicerrectoría de Medios y Mediaciones Pedagógicas VIMEP"/>
            <w:listItem w:displayText="Vicerrectoría de Innovación y Emprendimiento VIEM" w:value="Vicerrectoría de Innovación y Emprendimiento VIEM"/>
            <w:listItem w:displayText="Escuela de Ciencias de la Educación ECEDU" w:value="Escuela de Ciencias de la Educación ECEDU"/>
            <w:listItem w:displayText="Escuela de Ciencias Básicas Tecnología e Ingeniería ECBTI" w:value="Escuela de Ciencias Básicas Tecnología e Ingeniería ECBTI"/>
            <w:listItem w:displayText="Escuela de Ciencias Administrativas, Contables, Económicas  y de Negocios ECACEN" w:value="Escuela de Ciencias Administrativas, Contables, Económicas  y de Negocios ECACEN"/>
            <w:listItem w:displayText="Escuela de Ciencias Jurídicas y Políticas ECJP" w:value="Escuela de Ciencias Jurídicas y Políticas ECJP"/>
            <w:listItem w:displayText="Escuela de Ciencias de la Salud ECISA" w:value="Escuela de Ciencias de la Salud ECISA"/>
            <w:listItem w:displayText="Escuela de Ciencias Agrícolas Pecuarias y del Medio Ambiente ECAPMA" w:value="Escuela de Ciencias Agrícolas Pecuarias y del Medio Ambiente ECAPMA"/>
            <w:listItem w:displayText="Escuela de Ciencias Sociales Artes y Humanidades ECSAH" w:value="Escuela de Ciencias Sociales Artes y Humanidades ECSAH"/>
            <w:listItem w:displayText="Instituto Virtual de Lenguas INVIL" w:value="Instituto Virtual de Lenguas INVIL"/>
            <w:listItem w:displayText="Instituto Tecnico Profesional ITP" w:value="Instituto Tecnico Profesional ITP"/>
            <w:listItem w:displayText="Instituto de Gobierno y Gestión Pública IGGP" w:value="Instituto de Gobierno y Gestión Pública IGGP"/>
          </w:dropDownList>
        </w:sdtPr>
        <w:sdtEndPr>
          <w:rPr>
            <w:rStyle w:val="Fuentedeprrafopredeter"/>
            <w:rFonts w:cs="Arial"/>
          </w:rPr>
        </w:sdtEndPr>
        <w:sdtContent>
          <w:r w:rsidR="00902B23">
            <w:rPr>
              <w:rStyle w:val="Estilo1"/>
            </w:rPr>
            <w:t>Escuela de Ciencias de la Educación ECEDU</w:t>
          </w:r>
        </w:sdtContent>
      </w:sdt>
    </w:p>
    <w:p w14:paraId="313BAB33" w14:textId="77FA20E7" w:rsidR="00473FD8" w:rsidRPr="001B2983" w:rsidRDefault="00473FD8" w:rsidP="00C3062E">
      <w:pPr>
        <w:pStyle w:val="Ttulo1"/>
        <w:jc w:val="center"/>
        <w:rPr>
          <w:i/>
          <w:iCs/>
          <w:color w:val="002060"/>
        </w:rPr>
      </w:pPr>
      <w:r w:rsidRPr="00CD5D40">
        <w:t xml:space="preserve">Programa: </w:t>
      </w:r>
      <w:r w:rsidR="00902B23" w:rsidRPr="00263D4E">
        <w:rPr>
          <w:bCs/>
        </w:rPr>
        <w:t>Licenciatura en Matemáticas</w:t>
      </w:r>
    </w:p>
    <w:p w14:paraId="138062CC" w14:textId="77777777" w:rsidR="00E12B66" w:rsidRDefault="00E12B66" w:rsidP="00E12B66">
      <w:pPr>
        <w:spacing w:after="0" w:line="240" w:lineRule="auto"/>
        <w:jc w:val="center"/>
        <w:rPr>
          <w:b/>
          <w:bCs/>
        </w:rPr>
      </w:pPr>
    </w:p>
    <w:p w14:paraId="333282E0" w14:textId="3F5ADD7D" w:rsidR="00E12B66" w:rsidRPr="00E12B66" w:rsidRDefault="00473FD8" w:rsidP="00E12B66">
      <w:pPr>
        <w:spacing w:after="0" w:line="240" w:lineRule="auto"/>
        <w:jc w:val="center"/>
        <w:rPr>
          <w:b/>
          <w:bCs/>
        </w:rPr>
      </w:pPr>
      <w:r w:rsidRPr="00E12B66">
        <w:rPr>
          <w:b/>
          <w:bCs/>
        </w:rPr>
        <w:t xml:space="preserve">Curso: </w:t>
      </w:r>
      <w:r w:rsidR="00E12B66" w:rsidRPr="00E12B66">
        <w:rPr>
          <w:b/>
          <w:bCs/>
        </w:rPr>
        <w:t xml:space="preserve">Práctica Pedagógica Investigativa I </w:t>
      </w:r>
    </w:p>
    <w:p w14:paraId="42E398A7" w14:textId="09DB8BD6" w:rsidR="00473FD8" w:rsidRPr="00CD5D40" w:rsidRDefault="00473FD8" w:rsidP="00C3062E">
      <w:pPr>
        <w:pStyle w:val="Ttulo1"/>
        <w:jc w:val="center"/>
      </w:pPr>
      <w:r w:rsidRPr="00CD5D40">
        <w:t xml:space="preserve">Código: </w:t>
      </w:r>
      <w:r w:rsidR="00E12B66">
        <w:t>551162</w:t>
      </w:r>
    </w:p>
    <w:p w14:paraId="2740CDA5" w14:textId="77777777" w:rsidR="00FD7AF9" w:rsidRDefault="00FD7AF9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4116779E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5BCC9C60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1DBB589E" w14:textId="77777777" w:rsidR="00E37838" w:rsidRDefault="00E37838" w:rsidP="006D7FA8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Anexo 7.</w:t>
      </w:r>
    </w:p>
    <w:p w14:paraId="08204B20" w14:textId="1F4B1041" w:rsidR="00E12B66" w:rsidRDefault="006D7FA8" w:rsidP="006D7FA8">
      <w:pPr>
        <w:spacing w:after="0" w:line="240" w:lineRule="auto"/>
        <w:jc w:val="center"/>
        <w:rPr>
          <w:rFonts w:cstheme="minorHAnsi"/>
          <w:b/>
          <w:szCs w:val="24"/>
        </w:rPr>
      </w:pPr>
      <w:r w:rsidRPr="006D7FA8">
        <w:rPr>
          <w:rFonts w:cstheme="minorHAnsi"/>
          <w:b/>
          <w:szCs w:val="24"/>
        </w:rPr>
        <w:t>Resultados y análisis de la Fase 1: Acceso a los datos recolectados y al análisis de la caracterización de la dificultad en matemáticas (instrumento y hallazgos).</w:t>
      </w:r>
    </w:p>
    <w:p w14:paraId="0EC369DF" w14:textId="77777777" w:rsidR="00E12B66" w:rsidRDefault="00E12B66" w:rsidP="006D7FA8">
      <w:pPr>
        <w:spacing w:after="0" w:line="240" w:lineRule="auto"/>
        <w:rPr>
          <w:rFonts w:cstheme="minorHAnsi"/>
          <w:b/>
          <w:szCs w:val="24"/>
        </w:rPr>
      </w:pPr>
    </w:p>
    <w:p w14:paraId="0883015A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tbl>
      <w:tblPr>
        <w:tblW w:w="8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Componente del PAIP"/>
        <w:tblDescription w:val="Descripción y puntos claves  para considerar "/>
      </w:tblPr>
      <w:tblGrid>
        <w:gridCol w:w="2043"/>
        <w:gridCol w:w="2955"/>
        <w:gridCol w:w="3830"/>
      </w:tblGrid>
      <w:tr w:rsidR="00E12B66" w14:paraId="1F768EAB" w14:textId="77777777" w:rsidTr="0082759D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EF4B6D" w14:textId="77777777" w:rsidR="00E12B66" w:rsidRDefault="00E12B66" w:rsidP="0082759D">
            <w:pPr>
              <w:pStyle w:val="Standard"/>
              <w:jc w:val="center"/>
            </w:pPr>
            <w:bookmarkStart w:id="0" w:name="_Hlk209384239"/>
            <w:r>
              <w:rPr>
                <w:b/>
              </w:rPr>
              <w:t>Componente del PAIP</w:t>
            </w:r>
            <w:bookmarkEnd w:id="0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2D8477" w14:textId="77777777" w:rsidR="00E12B66" w:rsidRDefault="00E12B66" w:rsidP="0082759D">
            <w:pPr>
              <w:pStyle w:val="Standard"/>
              <w:jc w:val="center"/>
            </w:pPr>
            <w:bookmarkStart w:id="1" w:name="_Hlk209384353"/>
            <w:r>
              <w:rPr>
                <w:b/>
              </w:rPr>
              <w:t>Descripción</w:t>
            </w:r>
            <w:bookmarkEnd w:id="1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3FAA56" w14:textId="77777777" w:rsidR="00E12B66" w:rsidRDefault="00E12B66" w:rsidP="0082759D">
            <w:pPr>
              <w:pStyle w:val="Standard"/>
              <w:jc w:val="center"/>
            </w:pPr>
            <w:bookmarkStart w:id="2" w:name="_Hlk209384364"/>
            <w:r>
              <w:rPr>
                <w:b/>
              </w:rPr>
              <w:t>Puntos clave para considerar</w:t>
            </w:r>
            <w:bookmarkEnd w:id="2"/>
          </w:p>
        </w:tc>
      </w:tr>
      <w:tr w:rsidR="00E12B66" w14:paraId="3ADE6EC8" w14:textId="77777777" w:rsidTr="0082759D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4BFF67" w14:textId="77777777" w:rsidR="00E12B66" w:rsidRDefault="00E12B66" w:rsidP="0082759D">
            <w:pPr>
              <w:pStyle w:val="Standard"/>
            </w:pPr>
            <w:bookmarkStart w:id="3" w:name="_Hlk209384252"/>
            <w:r>
              <w:rPr>
                <w:b/>
              </w:rPr>
              <w:t>Diseño de Fases y Actividades del PAIP</w:t>
            </w:r>
            <w:bookmarkEnd w:id="3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91DE9E" w14:textId="265B6736" w:rsidR="00E12B66" w:rsidRDefault="00D56C9A" w:rsidP="0082759D">
            <w:pPr>
              <w:pStyle w:val="Standard"/>
            </w:pPr>
            <w:r w:rsidRPr="00D56C9A">
              <w:t>El Diseño de Fases y Actividades del PAIP organiza el proceso en etapas secuenciales y participativas para fortalecer el aprendizaje de fracciones. Inicia con un diagnóstico de las dificultades mediante actividades prácticas; continúa con la planificación conjunta de estrategias con docentes, estudiantes y familias; sigue con la implementación de talleres, juegos, actividades en la huerta y recursos TIC; y culmina con el monitoreo y evaluación participativa, donde se reflexiona sobre los avances y se ajustan acciones.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16492F" w14:textId="671EF7C4" w:rsidR="00E12B66" w:rsidRDefault="00E12B66" w:rsidP="0082759D">
            <w:pPr>
              <w:pStyle w:val="Standard"/>
            </w:pPr>
            <w:bookmarkStart w:id="4" w:name="_Hlk209384437"/>
            <w:r>
              <w:rPr>
                <w:b/>
              </w:rPr>
              <w:t>Definición de Fases del PAIP:</w:t>
            </w:r>
            <w:r>
              <w:t xml:space="preserve"> </w:t>
            </w:r>
          </w:p>
          <w:p w14:paraId="45027E98" w14:textId="1B7F3100" w:rsidR="00E12B66" w:rsidRDefault="00E12B66" w:rsidP="0082759D">
            <w:pPr>
              <w:pStyle w:val="Standard"/>
            </w:pPr>
            <w:r>
              <w:rPr>
                <w:b/>
              </w:rPr>
              <w:t>Diagnóstico Participativo:</w:t>
            </w:r>
            <w:r>
              <w:t xml:space="preserve"> </w:t>
            </w:r>
            <w:r w:rsidR="00BA6704" w:rsidRPr="00BA6704">
              <w:t>Aplicación de ejercicios sencillos para identificar el nivel de comprensión de fracciones (ejemplo: repartir una barra de chocolate, dividir frutas, etc.), acompañado de encuestas a estudiantes y diálogo con docentes y familias.</w:t>
            </w:r>
          </w:p>
          <w:p w14:paraId="0BBF6410" w14:textId="78B4FE50" w:rsidR="00E12B66" w:rsidRDefault="00E12B66" w:rsidP="0082759D">
            <w:pPr>
              <w:pStyle w:val="Standard"/>
            </w:pPr>
            <w:r>
              <w:t xml:space="preserve"> </w:t>
            </w:r>
            <w:r>
              <w:rPr>
                <w:b/>
              </w:rPr>
              <w:t>Planificación Participativa:</w:t>
            </w:r>
            <w:r>
              <w:t xml:space="preserve"> </w:t>
            </w:r>
            <w:r w:rsidR="00BA6704" w:rsidRPr="00BA6704">
              <w:t>Con estudiantes, docentes y padres, diseñar estrategias como juegos didácticos, problemas de la vida cotidiana (reparto de alimentos, agua, semillas), uso de material concreto y TIC.</w:t>
            </w:r>
          </w:p>
          <w:p w14:paraId="486E814B" w14:textId="5780EE84" w:rsidR="00E12B66" w:rsidRDefault="00E12B66" w:rsidP="0082759D">
            <w:pPr>
              <w:pStyle w:val="Standard"/>
            </w:pPr>
            <w:r>
              <w:t xml:space="preserve"> </w:t>
            </w:r>
            <w:r>
              <w:rPr>
                <w:b/>
              </w:rPr>
              <w:t>Implementación/Acción:</w:t>
            </w:r>
            <w:r>
              <w:t xml:space="preserve"> </w:t>
            </w:r>
            <w:r w:rsidR="00BA6704" w:rsidRPr="00BA6704">
              <w:t xml:space="preserve">Desarrollo de talleres semanales, uso de material manipulativo (frutas, regletas, recipientes con agua), actividades en la </w:t>
            </w:r>
            <w:r w:rsidR="00BA6704" w:rsidRPr="00BA6704">
              <w:lastRenderedPageBreak/>
              <w:t>huerta escolar y recursos TIC como videos y juegos</w:t>
            </w:r>
            <w:r w:rsidR="00BA6704">
              <w:t xml:space="preserve"> interactivos.</w:t>
            </w:r>
          </w:p>
          <w:p w14:paraId="5262FF06" w14:textId="0B2035DC" w:rsidR="00E12B66" w:rsidRDefault="00E12B66" w:rsidP="0082759D">
            <w:pPr>
              <w:pStyle w:val="Standard"/>
            </w:pPr>
            <w:r>
              <w:t xml:space="preserve"> </w:t>
            </w:r>
            <w:r>
              <w:rPr>
                <w:b/>
              </w:rPr>
              <w:t>Monitoreo y Evaluación Participativa:</w:t>
            </w:r>
            <w:r>
              <w:t xml:space="preserve"> </w:t>
            </w:r>
            <w:r w:rsidR="00BA6704" w:rsidRPr="00BA6704">
              <w:t>Observación de avances en la resolución de operaciones con fracciones, coevaluación entre pares, retroalimentación con docentes y socialización de aprendizajes en familia</w:t>
            </w:r>
            <w:bookmarkEnd w:id="4"/>
          </w:p>
        </w:tc>
      </w:tr>
      <w:tr w:rsidR="00E12B66" w14:paraId="030B771D" w14:textId="77777777" w:rsidTr="0082759D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CD430" w14:textId="77777777" w:rsidR="00E12B66" w:rsidRDefault="00E12B66" w:rsidP="0082759D">
            <w:pPr>
              <w:pStyle w:val="Standard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74EDA2" w14:textId="77777777" w:rsidR="00E12B66" w:rsidRDefault="00E12B66" w:rsidP="0082759D">
            <w:pPr>
              <w:pStyle w:val="Standard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CD428A" w14:textId="722BD210" w:rsidR="00E12B66" w:rsidRDefault="00E12B66" w:rsidP="0082759D">
            <w:pPr>
              <w:pStyle w:val="Standard"/>
            </w:pPr>
            <w:r>
              <w:rPr>
                <w:b/>
              </w:rPr>
              <w:t xml:space="preserve"> </w:t>
            </w:r>
            <w:bookmarkStart w:id="5" w:name="_Hlk209384550"/>
            <w:r>
              <w:rPr>
                <w:b/>
              </w:rPr>
              <w:t>Descripción Detallada de Actividades por Fase:</w:t>
            </w:r>
            <w:r>
              <w:t xml:space="preserve"> </w:t>
            </w:r>
          </w:p>
          <w:p w14:paraId="157E54B8" w14:textId="192C2142" w:rsidR="00E12B66" w:rsidRDefault="00E12B66" w:rsidP="0082759D">
            <w:pPr>
              <w:pStyle w:val="Standard"/>
            </w:pPr>
            <w:r>
              <w:rPr>
                <w:b/>
              </w:rPr>
              <w:t>Objetivo de la actividad:</w:t>
            </w:r>
            <w:r>
              <w:t xml:space="preserve"> </w:t>
            </w:r>
            <w:r w:rsidR="00BA6704" w:rsidRPr="00BA6704">
              <w:t>Lograr que los estudiantes comprendan y realicen operaciones básicas con fracciones a través de ejemplos cotidianos y colaborativos.</w:t>
            </w:r>
          </w:p>
          <w:p w14:paraId="2A84CD3E" w14:textId="4BEA26A3" w:rsidR="00E12B66" w:rsidRDefault="00E12B66" w:rsidP="0082759D">
            <w:pPr>
              <w:pStyle w:val="Standard"/>
            </w:pPr>
            <w:r>
              <w:t xml:space="preserve"> </w:t>
            </w:r>
            <w:r>
              <w:rPr>
                <w:b/>
              </w:rPr>
              <w:t>Participantes:</w:t>
            </w:r>
            <w:r>
              <w:t xml:space="preserve"> </w:t>
            </w:r>
            <w:r w:rsidR="00BA6704" w:rsidRPr="00BA6704">
              <w:t>Estudiantes de cuarto de primaria, docentes de matemáticas, padres de familia (apoyo en actividades prácticas en casa)</w:t>
            </w:r>
            <w:r w:rsidR="00BA6704">
              <w:t>.</w:t>
            </w:r>
          </w:p>
          <w:p w14:paraId="43C2986B" w14:textId="4560E33C" w:rsidR="00E12B66" w:rsidRDefault="00E12B66" w:rsidP="0082759D">
            <w:pPr>
              <w:pStyle w:val="Standard"/>
            </w:pPr>
            <w:r>
              <w:rPr>
                <w:b/>
              </w:rPr>
              <w:t>Metodología:</w:t>
            </w:r>
            <w:r>
              <w:t xml:space="preserve"> </w:t>
            </w:r>
            <w:r w:rsidR="00BA6704" w:rsidRPr="00BA6704">
              <w:t>Trabajo en grupos pequeños, aprendizaje basado en problemas, uso de material concreto, prácticas en la huerta y juegos digitales.</w:t>
            </w:r>
          </w:p>
          <w:p w14:paraId="1B5E12FF" w14:textId="274D0FFB" w:rsidR="00E12B66" w:rsidRDefault="00E12B66" w:rsidP="0082759D">
            <w:pPr>
              <w:pStyle w:val="Standard"/>
            </w:pPr>
            <w:r>
              <w:rPr>
                <w:b/>
              </w:rPr>
              <w:t>Resultados esperados:</w:t>
            </w:r>
            <w:r>
              <w:t xml:space="preserve"> </w:t>
            </w:r>
            <w:r w:rsidR="00BA6704" w:rsidRPr="00BA6704">
              <w:t>Los estudiantes identificarán, representarán y operarán fracciones simples en contextos reales; mayor motivación hacia las matemáticas; fortalecimiento del vínculo escuela-familia.</w:t>
            </w:r>
            <w:bookmarkEnd w:id="5"/>
          </w:p>
        </w:tc>
      </w:tr>
      <w:tr w:rsidR="00E12B66" w14:paraId="6521E33F" w14:textId="77777777" w:rsidTr="0082759D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E54908" w14:textId="77777777" w:rsidR="00E12B66" w:rsidRDefault="00E12B66" w:rsidP="0082759D">
            <w:pPr>
              <w:pStyle w:val="Standard"/>
            </w:pPr>
            <w:bookmarkStart w:id="6" w:name="_Hlk209384580"/>
            <w:r>
              <w:rPr>
                <w:b/>
              </w:rPr>
              <w:t>Recursos, Responsabilidades y Cronograma Básico</w:t>
            </w:r>
            <w:bookmarkEnd w:id="6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2FAC46" w14:textId="1240EFD8" w:rsidR="00E12B66" w:rsidRDefault="00D56C9A" w:rsidP="0082759D">
            <w:pPr>
              <w:pStyle w:val="Standard"/>
            </w:pPr>
            <w:r w:rsidRPr="00D56C9A">
              <w:t xml:space="preserve">Este componente asegura la viabilidad del PAIP al prever materiales, roles y tiempos. Se contemplan recursos concretos como frutas, regletas, cartulinas, recipientes y apoyo limitado de TIC. Las responsabilidades se distribuyen entre el docente practicante (diseño y ejecución), el docente titular </w:t>
            </w:r>
            <w:r w:rsidRPr="00D56C9A">
              <w:lastRenderedPageBreak/>
              <w:t>(acompañamiento), estudiantes (participación) y familias (apoyo en casa). El cronograma organiza las fases: diagnóstico inicial, planificación conjunta, implementación de talleres y juegos didácticos, y finalmente la evaluación participativa.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F0C747" w14:textId="59DE4CBD" w:rsidR="00E12B66" w:rsidRDefault="00E12B66" w:rsidP="0082759D">
            <w:pPr>
              <w:pStyle w:val="Standard"/>
            </w:pPr>
            <w:bookmarkStart w:id="7" w:name="_Hlk209384621"/>
            <w:r>
              <w:rPr>
                <w:b/>
              </w:rPr>
              <w:lastRenderedPageBreak/>
              <w:t>Recursos Necesarios:</w:t>
            </w:r>
            <w:r>
              <w:t xml:space="preserve"> </w:t>
            </w:r>
            <w:r w:rsidR="00BA6704" w:rsidRPr="00BA6704">
              <w:t>material didáctico (frutas, regletas, recipientes, cartulina), dispositivos TIC disponibles (celulares o computadores), conexión a internet limitada, apoyo docente y familiar.</w:t>
            </w:r>
          </w:p>
          <w:p w14:paraId="787A9FCD" w14:textId="77777777" w:rsidR="00BA6704" w:rsidRDefault="00E12B66" w:rsidP="00BA6704">
            <w:pPr>
              <w:pStyle w:val="Standard"/>
            </w:pPr>
            <w:r>
              <w:rPr>
                <w:b/>
              </w:rPr>
              <w:t xml:space="preserve"> Definición de Responsabilidades:</w:t>
            </w:r>
            <w:r>
              <w:t xml:space="preserve"> </w:t>
            </w:r>
            <w:r w:rsidR="00BA6704">
              <w:t>Docente practicante: diseño y aplicación de las actividades.</w:t>
            </w:r>
          </w:p>
          <w:p w14:paraId="135168DF" w14:textId="77777777" w:rsidR="00BA6704" w:rsidRDefault="00BA6704" w:rsidP="00BA6704">
            <w:pPr>
              <w:pStyle w:val="Standard"/>
            </w:pPr>
            <w:r>
              <w:lastRenderedPageBreak/>
              <w:t>Docente titular: acompañamiento y retroalimentación.</w:t>
            </w:r>
          </w:p>
          <w:p w14:paraId="3530EDFB" w14:textId="6D03F4D1" w:rsidR="00BA6704" w:rsidRDefault="00BA6704" w:rsidP="00BA6704">
            <w:pPr>
              <w:pStyle w:val="Standard"/>
            </w:pPr>
            <w:r>
              <w:t>Estudiantes: participación en talleres y juegos.</w:t>
            </w:r>
          </w:p>
          <w:p w14:paraId="0F19E46F" w14:textId="31268E27" w:rsidR="00E12B66" w:rsidRDefault="00BA6704" w:rsidP="00BA6704">
            <w:pPr>
              <w:pStyle w:val="Standard"/>
            </w:pPr>
            <w:r>
              <w:t>Padres: apoyo en actividades prácticas en casa.</w:t>
            </w:r>
          </w:p>
          <w:p w14:paraId="19BC1DE3" w14:textId="77777777" w:rsidR="00E12B66" w:rsidRDefault="00E12B66" w:rsidP="0082759D">
            <w:pPr>
              <w:pStyle w:val="Standard"/>
            </w:pPr>
            <w:r>
              <w:rPr>
                <w:b/>
              </w:rPr>
              <w:t>Cronograma Tentativo:</w:t>
            </w:r>
            <w:r>
              <w:t xml:space="preserve"> </w:t>
            </w:r>
            <w:bookmarkEnd w:id="7"/>
          </w:p>
          <w:p w14:paraId="1B492F15" w14:textId="129437E4" w:rsidR="00BA6704" w:rsidRDefault="00BA6704" w:rsidP="00BA6704">
            <w:pPr>
              <w:pStyle w:val="Standard"/>
            </w:pPr>
            <w:r w:rsidRPr="00BA6704">
              <w:rPr>
                <w:b/>
                <w:bCs/>
              </w:rPr>
              <w:t>Semana 1:</w:t>
            </w:r>
            <w:r>
              <w:t xml:space="preserve"> diagnóstico inicial.</w:t>
            </w:r>
          </w:p>
          <w:p w14:paraId="619FFFCF" w14:textId="377C2564" w:rsidR="00BA6704" w:rsidRDefault="00BA6704" w:rsidP="00BA6704">
            <w:pPr>
              <w:pStyle w:val="Standard"/>
            </w:pPr>
            <w:r w:rsidRPr="00BA6704">
              <w:rPr>
                <w:b/>
                <w:bCs/>
              </w:rPr>
              <w:t xml:space="preserve">Semana </w:t>
            </w:r>
            <w:r w:rsidR="00D56C9A">
              <w:rPr>
                <w:b/>
                <w:bCs/>
              </w:rPr>
              <w:t>2</w:t>
            </w:r>
            <w:r w:rsidRPr="00BA6704">
              <w:rPr>
                <w:b/>
                <w:bCs/>
              </w:rPr>
              <w:t>:</w:t>
            </w:r>
            <w:r>
              <w:t xml:space="preserve"> planificación de estrategias con comunidad educativa.</w:t>
            </w:r>
          </w:p>
          <w:p w14:paraId="52259778" w14:textId="66F42E76" w:rsidR="00BA6704" w:rsidRDefault="00BA6704" w:rsidP="00BA6704">
            <w:pPr>
              <w:pStyle w:val="Standard"/>
            </w:pPr>
            <w:r w:rsidRPr="00BA6704">
              <w:rPr>
                <w:b/>
                <w:bCs/>
              </w:rPr>
              <w:t xml:space="preserve">Semana </w:t>
            </w:r>
            <w:r w:rsidR="00D56C9A">
              <w:rPr>
                <w:b/>
                <w:bCs/>
              </w:rPr>
              <w:t>3</w:t>
            </w:r>
            <w:r w:rsidRPr="00BA6704">
              <w:rPr>
                <w:b/>
                <w:bCs/>
              </w:rPr>
              <w:t>:</w:t>
            </w:r>
            <w:r>
              <w:t xml:space="preserve"> implementación de talleres, juegos y huerta escolar.</w:t>
            </w:r>
          </w:p>
          <w:p w14:paraId="6F5D30B1" w14:textId="07D19148" w:rsidR="00BA6704" w:rsidRDefault="00BA6704" w:rsidP="00BA6704">
            <w:pPr>
              <w:pStyle w:val="Standard"/>
            </w:pPr>
            <w:r w:rsidRPr="00BA6704">
              <w:rPr>
                <w:b/>
                <w:bCs/>
              </w:rPr>
              <w:t xml:space="preserve">Semana </w:t>
            </w:r>
            <w:r w:rsidR="00D56C9A">
              <w:rPr>
                <w:b/>
                <w:bCs/>
              </w:rPr>
              <w:t>4</w:t>
            </w:r>
            <w:r w:rsidRPr="00BA6704">
              <w:rPr>
                <w:b/>
                <w:bCs/>
              </w:rPr>
              <w:t>:</w:t>
            </w:r>
            <w:r>
              <w:t xml:space="preserve"> evaluación participativa y socialización de resultados.</w:t>
            </w:r>
          </w:p>
        </w:tc>
      </w:tr>
    </w:tbl>
    <w:p w14:paraId="7E7789D2" w14:textId="77777777" w:rsidR="00E12B66" w:rsidRPr="00CD5D40" w:rsidRDefault="00E12B66" w:rsidP="00E12B66">
      <w:pPr>
        <w:spacing w:after="0" w:line="240" w:lineRule="auto"/>
        <w:rPr>
          <w:rFonts w:cstheme="minorHAnsi"/>
          <w:b/>
          <w:szCs w:val="24"/>
        </w:rPr>
      </w:pPr>
    </w:p>
    <w:sectPr w:rsidR="00E12B66" w:rsidRPr="00CD5D40" w:rsidSect="00181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E56C" w14:textId="77777777" w:rsidR="00F25D6A" w:rsidRDefault="00F25D6A" w:rsidP="00CC436B">
      <w:pPr>
        <w:spacing w:after="0" w:line="240" w:lineRule="auto"/>
      </w:pPr>
      <w:r>
        <w:separator/>
      </w:r>
    </w:p>
  </w:endnote>
  <w:endnote w:type="continuationSeparator" w:id="0">
    <w:p w14:paraId="32CD5F3C" w14:textId="77777777" w:rsidR="00F25D6A" w:rsidRDefault="00F25D6A" w:rsidP="00CC436B">
      <w:pPr>
        <w:spacing w:after="0" w:line="240" w:lineRule="auto"/>
      </w:pPr>
      <w:r>
        <w:continuationSeparator/>
      </w:r>
    </w:p>
  </w:endnote>
  <w:endnote w:type="continuationNotice" w:id="1">
    <w:p w14:paraId="12193FA2" w14:textId="77777777" w:rsidR="00F25D6A" w:rsidRDefault="00F25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C84C" w14:textId="77777777" w:rsidR="00181139" w:rsidRDefault="001811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055700"/>
      <w:docPartObj>
        <w:docPartGallery w:val="Page Numbers (Bottom of Page)"/>
        <w:docPartUnique/>
      </w:docPartObj>
    </w:sdtPr>
    <w:sdtContent>
      <w:p w14:paraId="310C4FFE" w14:textId="52F7AFA7" w:rsidR="007D249E" w:rsidRDefault="007D24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F18" w:rsidRPr="005A6F18">
          <w:rPr>
            <w:noProof/>
            <w:lang w:val="es-ES"/>
          </w:rPr>
          <w:t>2</w:t>
        </w:r>
        <w:r>
          <w:fldChar w:fldCharType="end"/>
        </w:r>
      </w:p>
    </w:sdtContent>
  </w:sdt>
  <w:p w14:paraId="53EF5B49" w14:textId="031A7349" w:rsidR="007D249E" w:rsidRDefault="00181139">
    <w:pPr>
      <w:pStyle w:val="Piedepgina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65E6FF7" wp14:editId="69C820A2">
          <wp:simplePos x="0" y="0"/>
          <wp:positionH relativeFrom="page">
            <wp:posOffset>3810</wp:posOffset>
          </wp:positionH>
          <wp:positionV relativeFrom="paragraph">
            <wp:posOffset>370840</wp:posOffset>
          </wp:positionV>
          <wp:extent cx="7772400" cy="24184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41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776E" w14:textId="77777777" w:rsidR="00181139" w:rsidRDefault="00181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31B1" w14:textId="77777777" w:rsidR="00F25D6A" w:rsidRDefault="00F25D6A" w:rsidP="00CC436B">
      <w:pPr>
        <w:spacing w:after="0" w:line="240" w:lineRule="auto"/>
      </w:pPr>
      <w:r>
        <w:separator/>
      </w:r>
    </w:p>
  </w:footnote>
  <w:footnote w:type="continuationSeparator" w:id="0">
    <w:p w14:paraId="603B58BF" w14:textId="77777777" w:rsidR="00F25D6A" w:rsidRDefault="00F25D6A" w:rsidP="00CC436B">
      <w:pPr>
        <w:spacing w:after="0" w:line="240" w:lineRule="auto"/>
      </w:pPr>
      <w:r>
        <w:continuationSeparator/>
      </w:r>
    </w:p>
  </w:footnote>
  <w:footnote w:type="continuationNotice" w:id="1">
    <w:p w14:paraId="29A678FC" w14:textId="77777777" w:rsidR="00F25D6A" w:rsidRDefault="00F25D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4AD7" w14:textId="77777777" w:rsidR="00181139" w:rsidRDefault="001811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7E4B" w14:textId="02A6F81A" w:rsidR="007D249E" w:rsidRDefault="00181139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A88A0CF" wp14:editId="02DDD2A8">
          <wp:simplePos x="0" y="0"/>
          <wp:positionH relativeFrom="page">
            <wp:posOffset>-12923</wp:posOffset>
          </wp:positionH>
          <wp:positionV relativeFrom="paragraph">
            <wp:posOffset>-434975</wp:posOffset>
          </wp:positionV>
          <wp:extent cx="7791450" cy="8524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8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B643F" w14:textId="75D348C0" w:rsidR="007D249E" w:rsidRDefault="007D24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2ADE" w14:textId="77777777" w:rsidR="00181139" w:rsidRDefault="001811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B5F"/>
    <w:multiLevelType w:val="hybridMultilevel"/>
    <w:tmpl w:val="26BA3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484"/>
    <w:multiLevelType w:val="hybridMultilevel"/>
    <w:tmpl w:val="D310AE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64A24"/>
    <w:multiLevelType w:val="hybridMultilevel"/>
    <w:tmpl w:val="01CA1B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0E70"/>
    <w:multiLevelType w:val="hybridMultilevel"/>
    <w:tmpl w:val="85FA6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32BB"/>
    <w:multiLevelType w:val="hybridMultilevel"/>
    <w:tmpl w:val="0090D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42E19"/>
    <w:multiLevelType w:val="hybridMultilevel"/>
    <w:tmpl w:val="17486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5FE1"/>
    <w:multiLevelType w:val="hybridMultilevel"/>
    <w:tmpl w:val="17486B3A"/>
    <w:lvl w:ilvl="0" w:tplc="EA6CB31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49E8"/>
    <w:multiLevelType w:val="hybridMultilevel"/>
    <w:tmpl w:val="E9B0A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53EB3"/>
    <w:multiLevelType w:val="hybridMultilevel"/>
    <w:tmpl w:val="B8C2A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7855"/>
    <w:multiLevelType w:val="hybridMultilevel"/>
    <w:tmpl w:val="3692E9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93213"/>
    <w:multiLevelType w:val="hybridMultilevel"/>
    <w:tmpl w:val="87124A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77934"/>
    <w:multiLevelType w:val="hybridMultilevel"/>
    <w:tmpl w:val="FECA4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2E33"/>
    <w:multiLevelType w:val="multilevel"/>
    <w:tmpl w:val="27541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D4AEF"/>
    <w:multiLevelType w:val="hybridMultilevel"/>
    <w:tmpl w:val="D9AC5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46E06"/>
    <w:multiLevelType w:val="hybridMultilevel"/>
    <w:tmpl w:val="3118C4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8825">
    <w:abstractNumId w:val="1"/>
  </w:num>
  <w:num w:numId="2" w16cid:durableId="1368142100">
    <w:abstractNumId w:val="0"/>
  </w:num>
  <w:num w:numId="3" w16cid:durableId="1562324818">
    <w:abstractNumId w:val="8"/>
  </w:num>
  <w:num w:numId="4" w16cid:durableId="196508751">
    <w:abstractNumId w:val="7"/>
  </w:num>
  <w:num w:numId="5" w16cid:durableId="25720773">
    <w:abstractNumId w:val="2"/>
  </w:num>
  <w:num w:numId="6" w16cid:durableId="1263416642">
    <w:abstractNumId w:val="9"/>
  </w:num>
  <w:num w:numId="7" w16cid:durableId="1281107233">
    <w:abstractNumId w:val="6"/>
  </w:num>
  <w:num w:numId="8" w16cid:durableId="61031845">
    <w:abstractNumId w:val="12"/>
  </w:num>
  <w:num w:numId="9" w16cid:durableId="2056583">
    <w:abstractNumId w:val="3"/>
  </w:num>
  <w:num w:numId="10" w16cid:durableId="1755666544">
    <w:abstractNumId w:val="11"/>
  </w:num>
  <w:num w:numId="11" w16cid:durableId="1687946314">
    <w:abstractNumId w:val="5"/>
  </w:num>
  <w:num w:numId="12" w16cid:durableId="1482888747">
    <w:abstractNumId w:val="4"/>
  </w:num>
  <w:num w:numId="13" w16cid:durableId="1908421093">
    <w:abstractNumId w:val="10"/>
  </w:num>
  <w:num w:numId="14" w16cid:durableId="579680690">
    <w:abstractNumId w:val="14"/>
  </w:num>
  <w:num w:numId="15" w16cid:durableId="325089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6B"/>
    <w:rsid w:val="00001B72"/>
    <w:rsid w:val="000043CB"/>
    <w:rsid w:val="00007BC2"/>
    <w:rsid w:val="00030E35"/>
    <w:rsid w:val="00032665"/>
    <w:rsid w:val="00033945"/>
    <w:rsid w:val="000400DB"/>
    <w:rsid w:val="000525DF"/>
    <w:rsid w:val="0005532D"/>
    <w:rsid w:val="00055FAD"/>
    <w:rsid w:val="00056BDC"/>
    <w:rsid w:val="0007021B"/>
    <w:rsid w:val="0007388F"/>
    <w:rsid w:val="00081068"/>
    <w:rsid w:val="00094206"/>
    <w:rsid w:val="000A0D23"/>
    <w:rsid w:val="000A1B6E"/>
    <w:rsid w:val="000A3E1F"/>
    <w:rsid w:val="000C373C"/>
    <w:rsid w:val="000D06DB"/>
    <w:rsid w:val="000D3068"/>
    <w:rsid w:val="000F4AA7"/>
    <w:rsid w:val="00101375"/>
    <w:rsid w:val="001028E2"/>
    <w:rsid w:val="00116BFC"/>
    <w:rsid w:val="00117F9F"/>
    <w:rsid w:val="001213F0"/>
    <w:rsid w:val="00123EF1"/>
    <w:rsid w:val="00126ABC"/>
    <w:rsid w:val="00136ADC"/>
    <w:rsid w:val="00142530"/>
    <w:rsid w:val="00142971"/>
    <w:rsid w:val="001431F9"/>
    <w:rsid w:val="00155DCB"/>
    <w:rsid w:val="00156A93"/>
    <w:rsid w:val="001606FF"/>
    <w:rsid w:val="00160918"/>
    <w:rsid w:val="00181139"/>
    <w:rsid w:val="00182B20"/>
    <w:rsid w:val="001870EB"/>
    <w:rsid w:val="00187D1E"/>
    <w:rsid w:val="00190206"/>
    <w:rsid w:val="00191D82"/>
    <w:rsid w:val="0019303C"/>
    <w:rsid w:val="00197B63"/>
    <w:rsid w:val="001A0C94"/>
    <w:rsid w:val="001A2A86"/>
    <w:rsid w:val="001B0D27"/>
    <w:rsid w:val="001B1B3B"/>
    <w:rsid w:val="001B2983"/>
    <w:rsid w:val="001B4D57"/>
    <w:rsid w:val="001C41BB"/>
    <w:rsid w:val="001D232D"/>
    <w:rsid w:val="001E3921"/>
    <w:rsid w:val="001E7901"/>
    <w:rsid w:val="001F12FD"/>
    <w:rsid w:val="001F33FB"/>
    <w:rsid w:val="001F3E8B"/>
    <w:rsid w:val="001F5473"/>
    <w:rsid w:val="00200475"/>
    <w:rsid w:val="002056A4"/>
    <w:rsid w:val="00206901"/>
    <w:rsid w:val="002116C3"/>
    <w:rsid w:val="0021621E"/>
    <w:rsid w:val="0022034F"/>
    <w:rsid w:val="002249A3"/>
    <w:rsid w:val="00225B01"/>
    <w:rsid w:val="00235A0B"/>
    <w:rsid w:val="002413B5"/>
    <w:rsid w:val="00242EF7"/>
    <w:rsid w:val="00245DAE"/>
    <w:rsid w:val="00253A6E"/>
    <w:rsid w:val="00256349"/>
    <w:rsid w:val="00261A7F"/>
    <w:rsid w:val="00262587"/>
    <w:rsid w:val="00262A10"/>
    <w:rsid w:val="00262FC6"/>
    <w:rsid w:val="00263995"/>
    <w:rsid w:val="0026404C"/>
    <w:rsid w:val="00287AB6"/>
    <w:rsid w:val="00291DDB"/>
    <w:rsid w:val="002A332C"/>
    <w:rsid w:val="002A6FD2"/>
    <w:rsid w:val="002C26E0"/>
    <w:rsid w:val="002D0F68"/>
    <w:rsid w:val="002D7A2E"/>
    <w:rsid w:val="002E1675"/>
    <w:rsid w:val="002E1727"/>
    <w:rsid w:val="002E2B4C"/>
    <w:rsid w:val="002F4C67"/>
    <w:rsid w:val="002F791E"/>
    <w:rsid w:val="003009F3"/>
    <w:rsid w:val="0031100F"/>
    <w:rsid w:val="0031523F"/>
    <w:rsid w:val="00317163"/>
    <w:rsid w:val="00321762"/>
    <w:rsid w:val="00323EDF"/>
    <w:rsid w:val="003311D5"/>
    <w:rsid w:val="003332B3"/>
    <w:rsid w:val="0033348B"/>
    <w:rsid w:val="00337E8E"/>
    <w:rsid w:val="003408B2"/>
    <w:rsid w:val="00343EFB"/>
    <w:rsid w:val="0035553A"/>
    <w:rsid w:val="003555D2"/>
    <w:rsid w:val="00355FAE"/>
    <w:rsid w:val="00357081"/>
    <w:rsid w:val="00363A2A"/>
    <w:rsid w:val="00365561"/>
    <w:rsid w:val="00370173"/>
    <w:rsid w:val="0037215F"/>
    <w:rsid w:val="003822C0"/>
    <w:rsid w:val="003861DB"/>
    <w:rsid w:val="003959F7"/>
    <w:rsid w:val="003963AA"/>
    <w:rsid w:val="003C2B7F"/>
    <w:rsid w:val="003D00D3"/>
    <w:rsid w:val="003D23D6"/>
    <w:rsid w:val="003D3AF1"/>
    <w:rsid w:val="003D5249"/>
    <w:rsid w:val="003E188E"/>
    <w:rsid w:val="003E37EB"/>
    <w:rsid w:val="003E56F0"/>
    <w:rsid w:val="003F0C70"/>
    <w:rsid w:val="003F15E6"/>
    <w:rsid w:val="003F1C4C"/>
    <w:rsid w:val="003F5488"/>
    <w:rsid w:val="003F6F85"/>
    <w:rsid w:val="004106AE"/>
    <w:rsid w:val="00411A99"/>
    <w:rsid w:val="00432040"/>
    <w:rsid w:val="00434234"/>
    <w:rsid w:val="0043461E"/>
    <w:rsid w:val="00436F23"/>
    <w:rsid w:val="00440EC9"/>
    <w:rsid w:val="00457939"/>
    <w:rsid w:val="0046334A"/>
    <w:rsid w:val="00473FD8"/>
    <w:rsid w:val="004767EE"/>
    <w:rsid w:val="004832EA"/>
    <w:rsid w:val="0048486D"/>
    <w:rsid w:val="00490EBF"/>
    <w:rsid w:val="0049275D"/>
    <w:rsid w:val="004A05A2"/>
    <w:rsid w:val="004A21B3"/>
    <w:rsid w:val="004A7507"/>
    <w:rsid w:val="004B2540"/>
    <w:rsid w:val="004B4C80"/>
    <w:rsid w:val="004B5BA4"/>
    <w:rsid w:val="004B64A2"/>
    <w:rsid w:val="004D2469"/>
    <w:rsid w:val="004D49C3"/>
    <w:rsid w:val="004E0FD1"/>
    <w:rsid w:val="004E3093"/>
    <w:rsid w:val="004E6AC6"/>
    <w:rsid w:val="004F1040"/>
    <w:rsid w:val="004F6F7D"/>
    <w:rsid w:val="00505AAF"/>
    <w:rsid w:val="005067B4"/>
    <w:rsid w:val="00514957"/>
    <w:rsid w:val="00520BAC"/>
    <w:rsid w:val="00530ECF"/>
    <w:rsid w:val="005325CD"/>
    <w:rsid w:val="00532F38"/>
    <w:rsid w:val="005369CC"/>
    <w:rsid w:val="00543FEC"/>
    <w:rsid w:val="00554851"/>
    <w:rsid w:val="005564AF"/>
    <w:rsid w:val="005621FB"/>
    <w:rsid w:val="0056245A"/>
    <w:rsid w:val="00562F6C"/>
    <w:rsid w:val="00564F37"/>
    <w:rsid w:val="00567697"/>
    <w:rsid w:val="0057087B"/>
    <w:rsid w:val="00577B5E"/>
    <w:rsid w:val="00581883"/>
    <w:rsid w:val="00583B51"/>
    <w:rsid w:val="00590DB1"/>
    <w:rsid w:val="00591EA2"/>
    <w:rsid w:val="005A0B55"/>
    <w:rsid w:val="005A1A7E"/>
    <w:rsid w:val="005A49B5"/>
    <w:rsid w:val="005A6F18"/>
    <w:rsid w:val="005B3101"/>
    <w:rsid w:val="005C6450"/>
    <w:rsid w:val="005D4172"/>
    <w:rsid w:val="005D7DAD"/>
    <w:rsid w:val="005E2EB7"/>
    <w:rsid w:val="005E5A14"/>
    <w:rsid w:val="005F0B9A"/>
    <w:rsid w:val="005F2B15"/>
    <w:rsid w:val="00601713"/>
    <w:rsid w:val="00605654"/>
    <w:rsid w:val="00614B4C"/>
    <w:rsid w:val="0061503E"/>
    <w:rsid w:val="006151A3"/>
    <w:rsid w:val="006203C0"/>
    <w:rsid w:val="00627B29"/>
    <w:rsid w:val="0063036A"/>
    <w:rsid w:val="00630E96"/>
    <w:rsid w:val="006378CD"/>
    <w:rsid w:val="006436F7"/>
    <w:rsid w:val="00650199"/>
    <w:rsid w:val="00650319"/>
    <w:rsid w:val="00653E64"/>
    <w:rsid w:val="00655C25"/>
    <w:rsid w:val="006563D8"/>
    <w:rsid w:val="006769CD"/>
    <w:rsid w:val="00682C46"/>
    <w:rsid w:val="006833AE"/>
    <w:rsid w:val="006923C4"/>
    <w:rsid w:val="006974C5"/>
    <w:rsid w:val="006A1DAD"/>
    <w:rsid w:val="006B4931"/>
    <w:rsid w:val="006C00FA"/>
    <w:rsid w:val="006C4392"/>
    <w:rsid w:val="006C5A8B"/>
    <w:rsid w:val="006C658E"/>
    <w:rsid w:val="006C6B28"/>
    <w:rsid w:val="006D3369"/>
    <w:rsid w:val="006D4F61"/>
    <w:rsid w:val="006D6768"/>
    <w:rsid w:val="006D71C5"/>
    <w:rsid w:val="006D785E"/>
    <w:rsid w:val="006D7FA8"/>
    <w:rsid w:val="006E484A"/>
    <w:rsid w:val="006F0246"/>
    <w:rsid w:val="006F19FA"/>
    <w:rsid w:val="006F2869"/>
    <w:rsid w:val="006F2F2A"/>
    <w:rsid w:val="006F7ED3"/>
    <w:rsid w:val="007107EC"/>
    <w:rsid w:val="0072009E"/>
    <w:rsid w:val="007212E2"/>
    <w:rsid w:val="00726739"/>
    <w:rsid w:val="00726EFF"/>
    <w:rsid w:val="00727ED0"/>
    <w:rsid w:val="00732CEB"/>
    <w:rsid w:val="00740612"/>
    <w:rsid w:val="00741969"/>
    <w:rsid w:val="007440FC"/>
    <w:rsid w:val="00744CF8"/>
    <w:rsid w:val="00745119"/>
    <w:rsid w:val="00746C3F"/>
    <w:rsid w:val="007472E9"/>
    <w:rsid w:val="007476F1"/>
    <w:rsid w:val="00753E03"/>
    <w:rsid w:val="0075410E"/>
    <w:rsid w:val="00763326"/>
    <w:rsid w:val="00765A53"/>
    <w:rsid w:val="007668F9"/>
    <w:rsid w:val="00782850"/>
    <w:rsid w:val="00791863"/>
    <w:rsid w:val="00791F57"/>
    <w:rsid w:val="0079539C"/>
    <w:rsid w:val="007A6B4A"/>
    <w:rsid w:val="007A781A"/>
    <w:rsid w:val="007B1F7C"/>
    <w:rsid w:val="007B25BF"/>
    <w:rsid w:val="007C21F4"/>
    <w:rsid w:val="007D0CC1"/>
    <w:rsid w:val="007D249E"/>
    <w:rsid w:val="007E0B4C"/>
    <w:rsid w:val="007F35E9"/>
    <w:rsid w:val="008015B6"/>
    <w:rsid w:val="0080299D"/>
    <w:rsid w:val="00804F34"/>
    <w:rsid w:val="008104B8"/>
    <w:rsid w:val="008219B3"/>
    <w:rsid w:val="0082265B"/>
    <w:rsid w:val="00822AFA"/>
    <w:rsid w:val="00826E73"/>
    <w:rsid w:val="00827C85"/>
    <w:rsid w:val="00834F1B"/>
    <w:rsid w:val="0084194E"/>
    <w:rsid w:val="00851E8E"/>
    <w:rsid w:val="0085438E"/>
    <w:rsid w:val="008548AE"/>
    <w:rsid w:val="008569CF"/>
    <w:rsid w:val="008577EC"/>
    <w:rsid w:val="008633AF"/>
    <w:rsid w:val="0086701A"/>
    <w:rsid w:val="008674B7"/>
    <w:rsid w:val="0087438D"/>
    <w:rsid w:val="00874742"/>
    <w:rsid w:val="008801A0"/>
    <w:rsid w:val="00880320"/>
    <w:rsid w:val="00882E52"/>
    <w:rsid w:val="008A13AB"/>
    <w:rsid w:val="008A5386"/>
    <w:rsid w:val="008A5756"/>
    <w:rsid w:val="008A5C28"/>
    <w:rsid w:val="008A68E5"/>
    <w:rsid w:val="008B5717"/>
    <w:rsid w:val="008C09D9"/>
    <w:rsid w:val="008C5FB7"/>
    <w:rsid w:val="008C7655"/>
    <w:rsid w:val="008D1961"/>
    <w:rsid w:val="008E5D8B"/>
    <w:rsid w:val="008E5EA6"/>
    <w:rsid w:val="008E6695"/>
    <w:rsid w:val="00901F90"/>
    <w:rsid w:val="00902B23"/>
    <w:rsid w:val="00905467"/>
    <w:rsid w:val="00910E57"/>
    <w:rsid w:val="00911412"/>
    <w:rsid w:val="0091525F"/>
    <w:rsid w:val="00920471"/>
    <w:rsid w:val="00924D6D"/>
    <w:rsid w:val="0092532A"/>
    <w:rsid w:val="00927579"/>
    <w:rsid w:val="00927746"/>
    <w:rsid w:val="00931215"/>
    <w:rsid w:val="009348A3"/>
    <w:rsid w:val="00934A49"/>
    <w:rsid w:val="009415DD"/>
    <w:rsid w:val="009435DC"/>
    <w:rsid w:val="00954DA0"/>
    <w:rsid w:val="00955415"/>
    <w:rsid w:val="00956609"/>
    <w:rsid w:val="00960E45"/>
    <w:rsid w:val="00961BB6"/>
    <w:rsid w:val="009665AB"/>
    <w:rsid w:val="00967882"/>
    <w:rsid w:val="00982C87"/>
    <w:rsid w:val="00986480"/>
    <w:rsid w:val="00992D16"/>
    <w:rsid w:val="009937D5"/>
    <w:rsid w:val="00996A5C"/>
    <w:rsid w:val="009A01D8"/>
    <w:rsid w:val="009B59D8"/>
    <w:rsid w:val="009C2AA9"/>
    <w:rsid w:val="009C3314"/>
    <w:rsid w:val="009C422B"/>
    <w:rsid w:val="009D538B"/>
    <w:rsid w:val="009E3519"/>
    <w:rsid w:val="009E696B"/>
    <w:rsid w:val="009F0454"/>
    <w:rsid w:val="009F7280"/>
    <w:rsid w:val="009F755B"/>
    <w:rsid w:val="00A13C49"/>
    <w:rsid w:val="00A146DF"/>
    <w:rsid w:val="00A20535"/>
    <w:rsid w:val="00A36016"/>
    <w:rsid w:val="00A37440"/>
    <w:rsid w:val="00A46DFE"/>
    <w:rsid w:val="00A57778"/>
    <w:rsid w:val="00A577CD"/>
    <w:rsid w:val="00A63588"/>
    <w:rsid w:val="00A64282"/>
    <w:rsid w:val="00A818CE"/>
    <w:rsid w:val="00A82BE4"/>
    <w:rsid w:val="00A86704"/>
    <w:rsid w:val="00A877BF"/>
    <w:rsid w:val="00A9039A"/>
    <w:rsid w:val="00A92E4C"/>
    <w:rsid w:val="00A9495F"/>
    <w:rsid w:val="00AA3465"/>
    <w:rsid w:val="00AB1EFB"/>
    <w:rsid w:val="00AB72CD"/>
    <w:rsid w:val="00AC1A6B"/>
    <w:rsid w:val="00AC50D5"/>
    <w:rsid w:val="00AC5B19"/>
    <w:rsid w:val="00AC5D91"/>
    <w:rsid w:val="00AD71BF"/>
    <w:rsid w:val="00AE50BF"/>
    <w:rsid w:val="00AE73E1"/>
    <w:rsid w:val="00AE7C6A"/>
    <w:rsid w:val="00AF1CC2"/>
    <w:rsid w:val="00AF589D"/>
    <w:rsid w:val="00AF719F"/>
    <w:rsid w:val="00B02CA3"/>
    <w:rsid w:val="00B0506C"/>
    <w:rsid w:val="00B06040"/>
    <w:rsid w:val="00B07A32"/>
    <w:rsid w:val="00B1118E"/>
    <w:rsid w:val="00B14F87"/>
    <w:rsid w:val="00B16EB9"/>
    <w:rsid w:val="00B242F2"/>
    <w:rsid w:val="00B35F8D"/>
    <w:rsid w:val="00B40059"/>
    <w:rsid w:val="00B445D4"/>
    <w:rsid w:val="00B47D2E"/>
    <w:rsid w:val="00B52512"/>
    <w:rsid w:val="00B54E68"/>
    <w:rsid w:val="00B56915"/>
    <w:rsid w:val="00B65F48"/>
    <w:rsid w:val="00B66D3B"/>
    <w:rsid w:val="00B71A2E"/>
    <w:rsid w:val="00B75C76"/>
    <w:rsid w:val="00B83CD0"/>
    <w:rsid w:val="00B87066"/>
    <w:rsid w:val="00B90A13"/>
    <w:rsid w:val="00B94234"/>
    <w:rsid w:val="00BA5056"/>
    <w:rsid w:val="00BA5603"/>
    <w:rsid w:val="00BA6704"/>
    <w:rsid w:val="00BB3E0D"/>
    <w:rsid w:val="00BC1E8E"/>
    <w:rsid w:val="00BC74CC"/>
    <w:rsid w:val="00BC7CB5"/>
    <w:rsid w:val="00BD14BC"/>
    <w:rsid w:val="00BD4314"/>
    <w:rsid w:val="00BD4D24"/>
    <w:rsid w:val="00BD5F1E"/>
    <w:rsid w:val="00BE2CFC"/>
    <w:rsid w:val="00BE4D4A"/>
    <w:rsid w:val="00BF402F"/>
    <w:rsid w:val="00BF4C03"/>
    <w:rsid w:val="00BF5155"/>
    <w:rsid w:val="00BF6FE5"/>
    <w:rsid w:val="00C02DC8"/>
    <w:rsid w:val="00C05199"/>
    <w:rsid w:val="00C07FA4"/>
    <w:rsid w:val="00C116BF"/>
    <w:rsid w:val="00C12ACC"/>
    <w:rsid w:val="00C160C4"/>
    <w:rsid w:val="00C211B6"/>
    <w:rsid w:val="00C249EC"/>
    <w:rsid w:val="00C2569A"/>
    <w:rsid w:val="00C3062E"/>
    <w:rsid w:val="00C31CA3"/>
    <w:rsid w:val="00C3269D"/>
    <w:rsid w:val="00C40A57"/>
    <w:rsid w:val="00C60BF1"/>
    <w:rsid w:val="00C65E3E"/>
    <w:rsid w:val="00C70F32"/>
    <w:rsid w:val="00C72181"/>
    <w:rsid w:val="00C73D80"/>
    <w:rsid w:val="00C74199"/>
    <w:rsid w:val="00C76901"/>
    <w:rsid w:val="00C814FA"/>
    <w:rsid w:val="00C83098"/>
    <w:rsid w:val="00C83ED3"/>
    <w:rsid w:val="00C905B4"/>
    <w:rsid w:val="00C91A4D"/>
    <w:rsid w:val="00C97AAD"/>
    <w:rsid w:val="00CA032D"/>
    <w:rsid w:val="00CA5A75"/>
    <w:rsid w:val="00CB36D4"/>
    <w:rsid w:val="00CB5081"/>
    <w:rsid w:val="00CB79AE"/>
    <w:rsid w:val="00CC150D"/>
    <w:rsid w:val="00CC436B"/>
    <w:rsid w:val="00CC50CB"/>
    <w:rsid w:val="00CC5CDB"/>
    <w:rsid w:val="00CD032A"/>
    <w:rsid w:val="00CD294E"/>
    <w:rsid w:val="00CD40ED"/>
    <w:rsid w:val="00CD55AB"/>
    <w:rsid w:val="00CD596B"/>
    <w:rsid w:val="00CD5D40"/>
    <w:rsid w:val="00CE1003"/>
    <w:rsid w:val="00CE3E6C"/>
    <w:rsid w:val="00CE7BFC"/>
    <w:rsid w:val="00CF03FC"/>
    <w:rsid w:val="00CF066B"/>
    <w:rsid w:val="00CF2C79"/>
    <w:rsid w:val="00D016E9"/>
    <w:rsid w:val="00D04AD6"/>
    <w:rsid w:val="00D10352"/>
    <w:rsid w:val="00D141A5"/>
    <w:rsid w:val="00D17549"/>
    <w:rsid w:val="00D22567"/>
    <w:rsid w:val="00D262A5"/>
    <w:rsid w:val="00D31554"/>
    <w:rsid w:val="00D34025"/>
    <w:rsid w:val="00D37DCF"/>
    <w:rsid w:val="00D46E5F"/>
    <w:rsid w:val="00D547A4"/>
    <w:rsid w:val="00D56C9A"/>
    <w:rsid w:val="00D57150"/>
    <w:rsid w:val="00D6104D"/>
    <w:rsid w:val="00D6501C"/>
    <w:rsid w:val="00D70F00"/>
    <w:rsid w:val="00D77AA3"/>
    <w:rsid w:val="00D84C79"/>
    <w:rsid w:val="00D8524F"/>
    <w:rsid w:val="00D85B7D"/>
    <w:rsid w:val="00D95469"/>
    <w:rsid w:val="00D97330"/>
    <w:rsid w:val="00DA44F9"/>
    <w:rsid w:val="00DA4760"/>
    <w:rsid w:val="00DA4F45"/>
    <w:rsid w:val="00DC1538"/>
    <w:rsid w:val="00DC4EB6"/>
    <w:rsid w:val="00DD51A1"/>
    <w:rsid w:val="00DD6C8F"/>
    <w:rsid w:val="00DE1C47"/>
    <w:rsid w:val="00DE1F0E"/>
    <w:rsid w:val="00DE4A56"/>
    <w:rsid w:val="00DE7B1E"/>
    <w:rsid w:val="00DF12A8"/>
    <w:rsid w:val="00DF6601"/>
    <w:rsid w:val="00E01F56"/>
    <w:rsid w:val="00E12B66"/>
    <w:rsid w:val="00E16B90"/>
    <w:rsid w:val="00E207FB"/>
    <w:rsid w:val="00E24DA9"/>
    <w:rsid w:val="00E25F96"/>
    <w:rsid w:val="00E31830"/>
    <w:rsid w:val="00E36DFC"/>
    <w:rsid w:val="00E37324"/>
    <w:rsid w:val="00E37838"/>
    <w:rsid w:val="00E414B8"/>
    <w:rsid w:val="00E45078"/>
    <w:rsid w:val="00E50AB6"/>
    <w:rsid w:val="00E56264"/>
    <w:rsid w:val="00E57A37"/>
    <w:rsid w:val="00E57ED1"/>
    <w:rsid w:val="00E61B93"/>
    <w:rsid w:val="00E63B51"/>
    <w:rsid w:val="00E63B60"/>
    <w:rsid w:val="00E64309"/>
    <w:rsid w:val="00E70636"/>
    <w:rsid w:val="00E909B4"/>
    <w:rsid w:val="00E95D7D"/>
    <w:rsid w:val="00EA3263"/>
    <w:rsid w:val="00EB275B"/>
    <w:rsid w:val="00EB2A56"/>
    <w:rsid w:val="00EB69B4"/>
    <w:rsid w:val="00EC3A74"/>
    <w:rsid w:val="00ED23C6"/>
    <w:rsid w:val="00ED4CF1"/>
    <w:rsid w:val="00ED4DFC"/>
    <w:rsid w:val="00ED58B5"/>
    <w:rsid w:val="00ED6FCB"/>
    <w:rsid w:val="00EE0655"/>
    <w:rsid w:val="00F10B0C"/>
    <w:rsid w:val="00F12AE0"/>
    <w:rsid w:val="00F15FD6"/>
    <w:rsid w:val="00F22EA3"/>
    <w:rsid w:val="00F243D4"/>
    <w:rsid w:val="00F25D6A"/>
    <w:rsid w:val="00F37F4E"/>
    <w:rsid w:val="00F4000A"/>
    <w:rsid w:val="00F42EBF"/>
    <w:rsid w:val="00F52744"/>
    <w:rsid w:val="00F56544"/>
    <w:rsid w:val="00F666BB"/>
    <w:rsid w:val="00F70378"/>
    <w:rsid w:val="00F75747"/>
    <w:rsid w:val="00F92C88"/>
    <w:rsid w:val="00FA27FB"/>
    <w:rsid w:val="00FD1F9D"/>
    <w:rsid w:val="00FD54AC"/>
    <w:rsid w:val="00FD5A65"/>
    <w:rsid w:val="00FD6697"/>
    <w:rsid w:val="00FD7AF9"/>
    <w:rsid w:val="00FF48E9"/>
    <w:rsid w:val="1A51CD69"/>
    <w:rsid w:val="50E9C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D83DD"/>
  <w15:chartTrackingRefBased/>
  <w15:docId w15:val="{0C9DE1E2-3121-4432-B62B-8327AB07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40"/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3062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6B"/>
  </w:style>
  <w:style w:type="paragraph" w:styleId="Piedepgina">
    <w:name w:val="footer"/>
    <w:basedOn w:val="Normal"/>
    <w:link w:val="Piedepgina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6B"/>
  </w:style>
  <w:style w:type="table" w:styleId="Tablaconcuadrcula">
    <w:name w:val="Table Grid"/>
    <w:basedOn w:val="Tablanormal"/>
    <w:uiPriority w:val="39"/>
    <w:rsid w:val="0026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404C"/>
    <w:pPr>
      <w:ind w:left="720"/>
      <w:contextualSpacing/>
    </w:pPr>
  </w:style>
  <w:style w:type="paragraph" w:styleId="Sinespaciado">
    <w:name w:val="No Spacing"/>
    <w:uiPriority w:val="1"/>
    <w:qFormat/>
    <w:rsid w:val="0026404C"/>
    <w:pPr>
      <w:spacing w:after="0" w:line="240" w:lineRule="auto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404C"/>
    <w:rPr>
      <w:color w:val="808080"/>
    </w:rPr>
  </w:style>
  <w:style w:type="table" w:customStyle="1" w:styleId="Cuadrculadetablaclara1">
    <w:name w:val="Cuadrícula de tabla clara1"/>
    <w:basedOn w:val="Tablanormal"/>
    <w:uiPriority w:val="40"/>
    <w:rsid w:val="002640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1BB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BC7C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14B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4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4B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B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B4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12AC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08B2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D5D40"/>
    <w:pPr>
      <w:spacing w:after="0" w:line="36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D40"/>
    <w:rPr>
      <w:rFonts w:ascii="Verdana" w:eastAsiaTheme="majorEastAsia" w:hAnsi="Verdana" w:cstheme="majorBidi"/>
      <w:b/>
      <w:color w:val="000000" w:themeColor="text1"/>
      <w:spacing w:val="-10"/>
      <w:kern w:val="28"/>
      <w:sz w:val="24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6D676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3062E"/>
    <w:rPr>
      <w:rFonts w:ascii="Verdana" w:eastAsiaTheme="majorEastAsia" w:hAnsi="Verdana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stilo1">
    <w:name w:val="Estilo1"/>
    <w:basedOn w:val="Fuentedeprrafopredeter"/>
    <w:uiPriority w:val="1"/>
    <w:rsid w:val="00902B23"/>
    <w:rPr>
      <w:rFonts w:ascii="Verdana" w:hAnsi="Verdana"/>
      <w:sz w:val="24"/>
    </w:rPr>
  </w:style>
  <w:style w:type="paragraph" w:customStyle="1" w:styleId="Standard">
    <w:name w:val="Standard"/>
    <w:rsid w:val="00E12B66"/>
    <w:pPr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0CED5ABB84B3EB98494C209E0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0787-B3AA-4A2D-9CB8-B7947F9637C3}"/>
      </w:docPartPr>
      <w:docPartBody>
        <w:p w:rsidR="000961BB" w:rsidRDefault="00D322C2" w:rsidP="00D322C2">
          <w:pPr>
            <w:pStyle w:val="5830CED5ABB84B3EB98494C209E0CAC2"/>
          </w:pPr>
          <w:r w:rsidRPr="004D6A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2"/>
    <w:rsid w:val="000961BB"/>
    <w:rsid w:val="003963AA"/>
    <w:rsid w:val="00731451"/>
    <w:rsid w:val="00986480"/>
    <w:rsid w:val="00B02E62"/>
    <w:rsid w:val="00D3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22C2"/>
    <w:rPr>
      <w:color w:val="808080"/>
    </w:rPr>
  </w:style>
  <w:style w:type="paragraph" w:customStyle="1" w:styleId="5830CED5ABB84B3EB98494C209E0CAC2">
    <w:name w:val="5830CED5ABB84B3EB98494C209E0CAC2"/>
    <w:rsid w:val="00D32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7a931-c02a-4cc2-8c33-3ee4ce8e004b" xsi:nil="true"/>
    <lcf76f155ced4ddcb4097134ff3c332f xmlns="9874bfdb-7aa0-40e8-a165-684c4e3872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B464B1D347F04298FC707333A50E42" ma:contentTypeVersion="14" ma:contentTypeDescription="Crear nuevo documento." ma:contentTypeScope="" ma:versionID="269e7ebf25da21f397728440c9741dec">
  <xsd:schema xmlns:xsd="http://www.w3.org/2001/XMLSchema" xmlns:xs="http://www.w3.org/2001/XMLSchema" xmlns:p="http://schemas.microsoft.com/office/2006/metadata/properties" xmlns:ns2="9874bfdb-7aa0-40e8-a165-684c4e3872d8" xmlns:ns3="f157a931-c02a-4cc2-8c33-3ee4ce8e004b" targetNamespace="http://schemas.microsoft.com/office/2006/metadata/properties" ma:root="true" ma:fieldsID="100d3f0cdd1cfe66f3c450f702f04a39" ns2:_="" ns3:_="">
    <xsd:import namespace="9874bfdb-7aa0-40e8-a165-684c4e3872d8"/>
    <xsd:import namespace="f157a931-c02a-4cc2-8c33-3ee4ce8e0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bfdb-7aa0-40e8-a165-684c4e38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42bb89-d187-4b37-ae3c-881a0dbe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7a931-c02a-4cc2-8c33-3ee4ce8e00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2ab9db-3604-4dbb-abec-63d33a238f7d}" ma:internalName="TaxCatchAll" ma:showField="CatchAllData" ma:web="f157a931-c02a-4cc2-8c33-3ee4ce8e0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1C773-847A-4C0C-99B9-7682BBD19801}">
  <ds:schemaRefs>
    <ds:schemaRef ds:uri="http://schemas.microsoft.com/office/2006/metadata/properties"/>
    <ds:schemaRef ds:uri="http://schemas.microsoft.com/office/infopath/2007/PartnerControls"/>
    <ds:schemaRef ds:uri="f157a931-c02a-4cc2-8c33-3ee4ce8e004b"/>
    <ds:schemaRef ds:uri="9874bfdb-7aa0-40e8-a165-684c4e3872d8"/>
  </ds:schemaRefs>
</ds:datastoreItem>
</file>

<file path=customXml/itemProps2.xml><?xml version="1.0" encoding="utf-8"?>
<ds:datastoreItem xmlns:ds="http://schemas.openxmlformats.org/officeDocument/2006/customXml" ds:itemID="{5E645A87-E01E-4F1E-B3E6-A48121833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957B4-2219-4F55-9EE3-D4985BDD4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189B2-C04A-45B4-BCE2-850544D1E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bfdb-7aa0-40e8-a165-684c4e3872d8"/>
    <ds:schemaRef ds:uri="f157a931-c02a-4cc2-8c33-3ee4ce8e0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3935</CharactersWithSpaces>
  <SharedDoc>false</SharedDoc>
  <HLinks>
    <vt:vector size="6" baseType="variant"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https://docs.google.com/spreadsheets/d/1Ot0T2sZ9fUZubcnyqQOmXE9sy21a6i_f0NxCU8GXTec/edit?usp=drive_link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guerrero</dc:creator>
  <cp:keywords/>
  <dc:description/>
  <cp:lastModifiedBy>oscar mena</cp:lastModifiedBy>
  <cp:revision>8</cp:revision>
  <cp:lastPrinted>2019-10-17T20:52:00Z</cp:lastPrinted>
  <dcterms:created xsi:type="dcterms:W3CDTF">2024-08-29T15:23:00Z</dcterms:created>
  <dcterms:modified xsi:type="dcterms:W3CDTF">2025-09-22T03:30:00Z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0x01010084B464B1D347F04298FC707333A50E42</vt:lpwstr>
  </property>
  <property fmtid="{D5CDD505-2E9C-101B-9397-08002B2CF9AE}" pid="3" name="GrammarlyDocumentId">
    <vt:lpwstr>8fcbaab4f612c2924c0619b00712fbf14672b4e3e4c65d00bb4e8532058bf758</vt:lpwstr>
  </property>
</Properties>
</file>